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05" w:type="dxa"/>
        <w:tblInd w:w="-3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1620"/>
        <w:gridCol w:w="1620"/>
        <w:gridCol w:w="1530"/>
        <w:gridCol w:w="580"/>
        <w:gridCol w:w="1395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505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十二生肖集卡活动兑换表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姓名：</w:t>
            </w:r>
          </w:p>
        </w:tc>
        <w:tc>
          <w:tcPr>
            <w:tcW w:w="324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联系方式：</w:t>
            </w:r>
          </w:p>
        </w:tc>
        <w:tc>
          <w:tcPr>
            <w:tcW w:w="3235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购买单位：</w:t>
            </w:r>
          </w:p>
        </w:tc>
        <w:tc>
          <w:tcPr>
            <w:tcW w:w="80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联系地址：</w:t>
            </w:r>
          </w:p>
        </w:tc>
        <w:tc>
          <w:tcPr>
            <w:tcW w:w="8005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销售公司：</w:t>
            </w:r>
          </w:p>
        </w:tc>
        <w:tc>
          <w:tcPr>
            <w:tcW w:w="324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销售员：</w:t>
            </w:r>
          </w:p>
        </w:tc>
        <w:tc>
          <w:tcPr>
            <w:tcW w:w="3235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12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（必含主卡）</w:t>
            </w:r>
          </w:p>
        </w:tc>
        <w:tc>
          <w:tcPr>
            <w:tcW w:w="3730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货号</w:t>
            </w:r>
          </w:p>
        </w:tc>
        <w:tc>
          <w:tcPr>
            <w:tcW w:w="139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卡片类型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12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PAGE凝胶快速制备试剂盒</w:t>
            </w:r>
          </w:p>
        </w:tc>
        <w:tc>
          <w:tcPr>
            <w:tcW w:w="3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PG110-PG114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主卡A：鼠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rFonts w:hint="eastAsia" w:ascii="等线" w:hAnsi="等线" w:eastAsia="等线" w:cs="等线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12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双色预染蛋白Marker</w:t>
            </w:r>
          </w:p>
        </w:tc>
        <w:tc>
          <w:tcPr>
            <w:tcW w:w="3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WJ101、WJ101L、WJ102、WJ102L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主卡B：牛  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D7D7D7" w:themeFill="background1" w:themeFillShade="D8"/>
            <w:vAlign w:val="center"/>
          </w:tcPr>
          <w:p>
            <w:pPr>
              <w:rPr>
                <w:rFonts w:hint="eastAsia" w:ascii="等线" w:hAnsi="等线" w:eastAsia="等线" w:cs="等线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12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RIPA裂解液</w:t>
            </w:r>
          </w:p>
        </w:tc>
        <w:tc>
          <w:tcPr>
            <w:tcW w:w="3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PC101-PC104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副卡：虎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12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BCA/Bradford蛋白定量</w:t>
            </w:r>
            <w:bookmarkStart w:id="0" w:name="_GoBack"/>
            <w:bookmarkEnd w:id="0"/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试剂盒</w:t>
            </w:r>
          </w:p>
        </w:tc>
        <w:tc>
          <w:tcPr>
            <w:tcW w:w="3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ZJ101、ZJ101L、ZJ102、ZJ102L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副卡：兔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12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化学发光检测试剂盒</w:t>
            </w:r>
          </w:p>
        </w:tc>
        <w:tc>
          <w:tcPr>
            <w:tcW w:w="3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SQ101、SQ101L、SQ201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副卡：龙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12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封闭用BSA</w:t>
            </w:r>
          </w:p>
        </w:tc>
        <w:tc>
          <w:tcPr>
            <w:tcW w:w="3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PS113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副卡：蛇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12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无蛋白快速封闭液（5×）</w:t>
            </w:r>
          </w:p>
        </w:tc>
        <w:tc>
          <w:tcPr>
            <w:tcW w:w="3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PS108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副卡：马 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12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考马斯亮蓝快速染液（免脱色）</w:t>
            </w:r>
          </w:p>
        </w:tc>
        <w:tc>
          <w:tcPr>
            <w:tcW w:w="3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PS111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副卡：羊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12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丽春红染液</w:t>
            </w:r>
          </w:p>
        </w:tc>
        <w:tc>
          <w:tcPr>
            <w:tcW w:w="3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PS118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副卡：猴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12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快速转膜缓冲液（50×）</w:t>
            </w:r>
          </w:p>
        </w:tc>
        <w:tc>
          <w:tcPr>
            <w:tcW w:w="3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PS117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副卡：鸡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12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WB一抗/二抗稀释液</w:t>
            </w:r>
          </w:p>
        </w:tc>
        <w:tc>
          <w:tcPr>
            <w:tcW w:w="3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PS114、PS115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副卡：狗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12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WB抗体快速剥离缓冲液</w:t>
            </w:r>
          </w:p>
        </w:tc>
        <w:tc>
          <w:tcPr>
            <w:tcW w:w="3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PS107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副卡：猪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120" w:type="dxa"/>
            <w:gridSpan w:val="2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兑换礼品</w:t>
            </w:r>
          </w:p>
        </w:tc>
        <w:tc>
          <w:tcPr>
            <w:tcW w:w="3730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主卡A或B+任意4张不同副卡</w:t>
            </w:r>
          </w:p>
        </w:tc>
        <w:tc>
          <w:tcPr>
            <w:tcW w:w="139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100元京东卡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120" w:type="dxa"/>
            <w:gridSpan w:val="2"/>
            <w:vMerge w:val="continue"/>
            <w:tcBorders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主卡A或B+任意6张不同副卡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300元京东卡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120" w:type="dxa"/>
            <w:gridSpan w:val="2"/>
            <w:vMerge w:val="continue"/>
            <w:tcBorders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主卡A或B+任意8张不同副卡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500元京东卡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120" w:type="dxa"/>
            <w:gridSpan w:val="2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主卡A或B+任意10张不同副卡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800元京东卡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ind w:left="-420" w:leftChars="-200" w:right="-168" w:rightChars="-80" w:firstLine="0" w:firstLineChars="0"/>
        <w:jc w:val="left"/>
      </w:pPr>
      <w:r>
        <w:rPr>
          <w:rFonts w:hint="eastAsia" w:ascii="等线" w:hAnsi="等线" w:eastAsia="等线" w:cs="等线"/>
          <w:i w:val="0"/>
          <w:color w:val="FF0000"/>
          <w:kern w:val="0"/>
          <w:sz w:val="18"/>
          <w:szCs w:val="18"/>
          <w:u w:val="none"/>
          <w:lang w:val="en-US" w:eastAsia="zh-CN" w:bidi="ar"/>
        </w:rPr>
        <w:t>注：1.务必在每张卡片上手写签名，且保证签名统一，字迹清晰；2.请务必仔细核对联系方式和地址，将作为快递的收货地址使用，不得使用真实姓名以为的其他名字；3.请仔细核对兑换卡片的数量和礼品类型，错选将不能兑换礼品！4.请将该表格和兑换卡一起交给雅酶生物兑换礼品，资料不全将视为放弃礼品。5.卡片不可涂改，不可私自印刷，雅酶生物有权验证卡片真伪，一旦确认伪造有权追究其法律责任。</w:t>
      </w:r>
    </w:p>
    <w:sectPr>
      <w:headerReference r:id="rId3" w:type="default"/>
      <w:pgSz w:w="11906" w:h="16838"/>
      <w:pgMar w:top="850" w:right="1417" w:bottom="567" w:left="141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-200025</wp:posOffset>
          </wp:positionV>
          <wp:extent cx="1090930" cy="384810"/>
          <wp:effectExtent l="0" t="0" r="13970" b="15240"/>
          <wp:wrapNone/>
          <wp:docPr id="1" name="图片 1" descr="微信图片_20180305100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微信图片_2018030510071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0930" cy="384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478A5"/>
    <w:rsid w:val="19026339"/>
    <w:rsid w:val="1D2478A5"/>
    <w:rsid w:val="5B593AD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31"/>
    <w:basedOn w:val="5"/>
    <w:uiPriority w:val="0"/>
    <w:rPr>
      <w:rFonts w:hint="eastAsia" w:ascii="微软雅黑" w:hAnsi="微软雅黑" w:eastAsia="微软雅黑" w:cs="微软雅黑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ying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2018-06-01T04:00:00Z</dcterms:created>
  <dc:creator>上海熠晨生物科技有限公司</dc:creator>
  <cp:lastModifiedBy>°Icyй</cp:lastModifiedBy>
  <dcterms:modified xsi:type="dcterms:W3CDTF">2020-08-11T08:26:36Z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